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08" w:type="dxa"/>
        <w:tblInd w:w="-461" w:type="dxa"/>
        <w:tblLook w:val="04A0" w:firstRow="1" w:lastRow="0" w:firstColumn="1" w:lastColumn="0" w:noHBand="0" w:noVBand="1"/>
      </w:tblPr>
      <w:tblGrid>
        <w:gridCol w:w="2540"/>
        <w:gridCol w:w="7365"/>
        <w:gridCol w:w="2335"/>
        <w:gridCol w:w="1768"/>
      </w:tblGrid>
      <w:tr w:rsidR="00AE395A" w:rsidTr="0019204F">
        <w:trPr>
          <w:trHeight w:hRule="exact" w:val="300"/>
        </w:trPr>
        <w:tc>
          <w:tcPr>
            <w:tcW w:w="2540" w:type="dxa"/>
            <w:vMerge w:val="restart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27CBB2" wp14:editId="32BE2AC1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Merge w:val="restart"/>
          </w:tcPr>
          <w:p w:rsidR="00AE395A" w:rsidRPr="00AE5987" w:rsidRDefault="00AE395A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AE395A" w:rsidRPr="00073BF8" w:rsidRDefault="00AE395A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768" w:type="dxa"/>
          </w:tcPr>
          <w:p w:rsidR="00AE395A" w:rsidRDefault="00EA6828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768" w:type="dxa"/>
          </w:tcPr>
          <w:p w:rsidR="00AE395A" w:rsidRDefault="00EA6828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p w:rsidR="00AE395A" w:rsidRPr="00AE5987" w:rsidRDefault="00AE395A" w:rsidP="00AE395A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467" w:type="dxa"/>
        <w:tblLook w:val="04A0" w:firstRow="1" w:lastRow="0" w:firstColumn="1" w:lastColumn="0" w:noHBand="0" w:noVBand="1"/>
      </w:tblPr>
      <w:tblGrid>
        <w:gridCol w:w="598"/>
        <w:gridCol w:w="3083"/>
        <w:gridCol w:w="4530"/>
        <w:gridCol w:w="2291"/>
        <w:gridCol w:w="8"/>
        <w:gridCol w:w="1387"/>
        <w:gridCol w:w="1274"/>
        <w:gridCol w:w="1276"/>
        <w:gridCol w:w="20"/>
      </w:tblGrid>
      <w:tr w:rsidR="00AE395A" w:rsidRPr="00AE5987" w:rsidTr="00EA6828">
        <w:tc>
          <w:tcPr>
            <w:tcW w:w="14467" w:type="dxa"/>
            <w:gridSpan w:val="9"/>
          </w:tcPr>
          <w:p w:rsidR="00AE395A" w:rsidRPr="004A5FFE" w:rsidRDefault="00AE395A" w:rsidP="0019204F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AE395A">
              <w:rPr>
                <w:b/>
              </w:rPr>
              <w:t>Yönetim Sistemleri Politikası</w:t>
            </w:r>
          </w:p>
        </w:tc>
      </w:tr>
      <w:tr w:rsidR="00AE395A" w:rsidTr="00EA6828">
        <w:tc>
          <w:tcPr>
            <w:tcW w:w="14467" w:type="dxa"/>
            <w:gridSpan w:val="9"/>
          </w:tcPr>
          <w:p w:rsidR="00AE395A" w:rsidRPr="004A5FFE" w:rsidRDefault="00AE395A" w:rsidP="00423705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 w:rsidR="00423705">
              <w:rPr>
                <w:b/>
              </w:rPr>
              <w:t xml:space="preserve">Lüleburgaz </w:t>
            </w:r>
            <w:r w:rsidRPr="004A5FFE">
              <w:rPr>
                <w:b/>
              </w:rPr>
              <w:t>Meslek Yüksekokulu</w:t>
            </w:r>
          </w:p>
        </w:tc>
      </w:tr>
      <w:tr w:rsidR="00AE395A" w:rsidTr="00EA6828">
        <w:trPr>
          <w:gridAfter w:val="1"/>
          <w:wAfter w:w="20" w:type="dxa"/>
          <w:trHeight w:val="582"/>
        </w:trPr>
        <w:tc>
          <w:tcPr>
            <w:tcW w:w="598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3083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4530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2299" w:type="dxa"/>
            <w:gridSpan w:val="2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387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1274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1276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423705" w:rsidTr="00EA6828">
        <w:trPr>
          <w:gridAfter w:val="1"/>
          <w:wAfter w:w="20" w:type="dxa"/>
          <w:trHeight w:val="948"/>
        </w:trPr>
        <w:tc>
          <w:tcPr>
            <w:tcW w:w="598" w:type="dxa"/>
            <w:vMerge w:val="restart"/>
          </w:tcPr>
          <w:p w:rsidR="00423705" w:rsidRDefault="00423705" w:rsidP="00AE395A"/>
          <w:p w:rsidR="00423705" w:rsidRDefault="00423705" w:rsidP="00AE395A"/>
          <w:p w:rsidR="00423705" w:rsidRDefault="00423705" w:rsidP="00AE395A">
            <w:r>
              <w:t>1</w:t>
            </w:r>
          </w:p>
        </w:tc>
        <w:tc>
          <w:tcPr>
            <w:tcW w:w="3083" w:type="dxa"/>
            <w:vMerge w:val="restart"/>
          </w:tcPr>
          <w:p w:rsidR="00423705" w:rsidRDefault="00423705" w:rsidP="00423705">
            <w:r>
              <w:t xml:space="preserve">Stratejik Amaç 4: </w:t>
            </w:r>
            <w:r w:rsidRPr="00423705">
              <w:t>Kırklareli Üniversitesinin Kurumsal Yapısının Etkinlik ve Verimliliği ile Tanınırlığının Artırılması</w:t>
            </w:r>
          </w:p>
        </w:tc>
        <w:tc>
          <w:tcPr>
            <w:tcW w:w="4530" w:type="dxa"/>
            <w:vMerge w:val="restart"/>
          </w:tcPr>
          <w:p w:rsidR="00423705" w:rsidRDefault="00423705" w:rsidP="00423705">
            <w:r>
              <w:t xml:space="preserve">H.4.1: </w:t>
            </w:r>
            <w:r w:rsidRPr="00423705">
              <w:t>Akademik ve idari personelin kişisel ve mesleki gelişimini artırmak</w:t>
            </w:r>
            <w:bookmarkStart w:id="0" w:name="_GoBack"/>
            <w:bookmarkEnd w:id="0"/>
          </w:p>
        </w:tc>
        <w:tc>
          <w:tcPr>
            <w:tcW w:w="2291" w:type="dxa"/>
          </w:tcPr>
          <w:p w:rsidR="00423705" w:rsidRDefault="00423705" w:rsidP="00AE395A">
            <w:r w:rsidRPr="00423705">
              <w:t>Değişim programlarından yararlanan akademik ve idari personel sayısı</w:t>
            </w:r>
          </w:p>
        </w:tc>
        <w:tc>
          <w:tcPr>
            <w:tcW w:w="1395" w:type="dxa"/>
            <w:gridSpan w:val="2"/>
          </w:tcPr>
          <w:p w:rsidR="00423705" w:rsidRDefault="00423705" w:rsidP="00AE395A">
            <w:pPr>
              <w:jc w:val="center"/>
            </w:pPr>
            <w:r>
              <w:t>Bölüm Başkanlıkları</w:t>
            </w:r>
          </w:p>
        </w:tc>
        <w:tc>
          <w:tcPr>
            <w:tcW w:w="1274" w:type="dxa"/>
          </w:tcPr>
          <w:p w:rsidR="00423705" w:rsidRDefault="00423705" w:rsidP="00AE395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AE395A">
            <w:pPr>
              <w:jc w:val="center"/>
            </w:pPr>
            <w:r>
              <w:t>Yıllık</w:t>
            </w:r>
          </w:p>
        </w:tc>
      </w:tr>
      <w:tr w:rsidR="00423705" w:rsidTr="00EA6828">
        <w:trPr>
          <w:gridAfter w:val="1"/>
          <w:wAfter w:w="20" w:type="dxa"/>
          <w:trHeight w:val="948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Kurum içi akademik ve idari personele düzenlenen eğitim sayısı</w:t>
            </w:r>
          </w:p>
        </w:tc>
        <w:tc>
          <w:tcPr>
            <w:tcW w:w="1395" w:type="dxa"/>
            <w:gridSpan w:val="2"/>
          </w:tcPr>
          <w:p w:rsidR="00423705" w:rsidRPr="002F7CFE" w:rsidRDefault="00423705" w:rsidP="00423705">
            <w:pPr>
              <w:jc w:val="center"/>
            </w:pPr>
            <w:r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EA6828">
        <w:trPr>
          <w:gridAfter w:val="1"/>
          <w:wAfter w:w="20" w:type="dxa"/>
          <w:trHeight w:val="948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Düzenlenen eğitici eğitimi sayısı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EA6828">
        <w:trPr>
          <w:gridAfter w:val="1"/>
          <w:wAfter w:w="20" w:type="dxa"/>
          <w:trHeight w:val="948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Hizmet içi eğitimlere katılan personel sayısı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423705">
        <w:trPr>
          <w:gridAfter w:val="1"/>
          <w:wAfter w:w="20" w:type="dxa"/>
          <w:trHeight w:val="725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 w:val="restart"/>
          </w:tcPr>
          <w:p w:rsidR="00423705" w:rsidRDefault="00423705" w:rsidP="00423705">
            <w:r>
              <w:t xml:space="preserve">H.4.2: </w:t>
            </w:r>
            <w:r w:rsidRPr="00423705">
              <w:t>Paydaşların memnuniyet düzeyinin artırılması</w:t>
            </w:r>
            <w:r>
              <w:t>,</w:t>
            </w:r>
          </w:p>
        </w:tc>
        <w:tc>
          <w:tcPr>
            <w:tcW w:w="2291" w:type="dxa"/>
          </w:tcPr>
          <w:p w:rsidR="00423705" w:rsidRDefault="00423705" w:rsidP="00423705">
            <w:r w:rsidRPr="00423705">
              <w:t>Akademik personelin memnuniyet oranı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423705">
        <w:trPr>
          <w:gridAfter w:val="1"/>
          <w:wAfter w:w="20" w:type="dxa"/>
          <w:trHeight w:val="679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İdari personelin memnuniyet oranı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423705">
        <w:trPr>
          <w:gridAfter w:val="1"/>
          <w:wAfter w:w="20" w:type="dxa"/>
          <w:trHeight w:val="605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Dış paydaş memnuniyet oranı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423705">
        <w:trPr>
          <w:gridAfter w:val="1"/>
          <w:wAfter w:w="20" w:type="dxa"/>
          <w:trHeight w:val="686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Mezun öğrencinin memnuniyet oranı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EA6828">
        <w:trPr>
          <w:gridAfter w:val="1"/>
          <w:wAfter w:w="20" w:type="dxa"/>
          <w:trHeight w:val="276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 w:val="restart"/>
          </w:tcPr>
          <w:p w:rsidR="00423705" w:rsidRDefault="00423705" w:rsidP="00423705">
            <w:r>
              <w:t xml:space="preserve">H.5.3: </w:t>
            </w:r>
            <w:r w:rsidRPr="00423705">
              <w:t>Yüksekokulun tanınırlığını artırmak</w:t>
            </w:r>
          </w:p>
        </w:tc>
        <w:tc>
          <w:tcPr>
            <w:tcW w:w="2291" w:type="dxa"/>
          </w:tcPr>
          <w:p w:rsidR="00423705" w:rsidRDefault="00423705" w:rsidP="00423705">
            <w:r w:rsidRPr="00423705">
              <w:t>Yüksekokulun sosyal medya hesaplarının takipçi sayısı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  <w:r>
              <w:t>, Bölüm Başkanlıkları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  <w:tr w:rsidR="00423705" w:rsidTr="00EA6828">
        <w:trPr>
          <w:gridAfter w:val="1"/>
          <w:wAfter w:w="20" w:type="dxa"/>
          <w:trHeight w:val="276"/>
        </w:trPr>
        <w:tc>
          <w:tcPr>
            <w:tcW w:w="598" w:type="dxa"/>
            <w:vMerge/>
          </w:tcPr>
          <w:p w:rsidR="00423705" w:rsidRDefault="00423705" w:rsidP="00423705"/>
        </w:tc>
        <w:tc>
          <w:tcPr>
            <w:tcW w:w="3083" w:type="dxa"/>
            <w:vMerge/>
          </w:tcPr>
          <w:p w:rsidR="00423705" w:rsidRDefault="00423705" w:rsidP="00423705"/>
        </w:tc>
        <w:tc>
          <w:tcPr>
            <w:tcW w:w="4530" w:type="dxa"/>
            <w:vMerge/>
          </w:tcPr>
          <w:p w:rsidR="00423705" w:rsidRDefault="00423705" w:rsidP="00423705"/>
        </w:tc>
        <w:tc>
          <w:tcPr>
            <w:tcW w:w="2291" w:type="dxa"/>
          </w:tcPr>
          <w:p w:rsidR="00423705" w:rsidRDefault="00423705" w:rsidP="00423705">
            <w:r w:rsidRPr="00423705">
              <w:t>Yüksekokulun tanıtımına yönelik faaliyetlerin sayısı</w:t>
            </w:r>
          </w:p>
        </w:tc>
        <w:tc>
          <w:tcPr>
            <w:tcW w:w="1395" w:type="dxa"/>
            <w:gridSpan w:val="2"/>
          </w:tcPr>
          <w:p w:rsidR="00423705" w:rsidRDefault="00423705" w:rsidP="00423705">
            <w:pPr>
              <w:jc w:val="center"/>
            </w:pPr>
            <w:r w:rsidRPr="000E5D93">
              <w:t>Yönetim</w:t>
            </w:r>
            <w:r>
              <w:t xml:space="preserve">, </w:t>
            </w:r>
            <w:r>
              <w:t>Bölüm Başkanlıkları</w:t>
            </w:r>
          </w:p>
        </w:tc>
        <w:tc>
          <w:tcPr>
            <w:tcW w:w="1274" w:type="dxa"/>
          </w:tcPr>
          <w:p w:rsidR="00423705" w:rsidRDefault="00423705" w:rsidP="0042370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423705" w:rsidRDefault="00423705" w:rsidP="00423705">
            <w:pPr>
              <w:jc w:val="center"/>
            </w:pPr>
            <w:r>
              <w:t>Yıllık</w:t>
            </w:r>
          </w:p>
        </w:tc>
      </w:tr>
    </w:tbl>
    <w:p w:rsidR="00AE395A" w:rsidRDefault="00AE395A" w:rsidP="00AE395A"/>
    <w:p w:rsidR="00AE395A" w:rsidRDefault="00AE395A" w:rsidP="00AE395A"/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08" w:rsidRDefault="00B47708">
      <w:pPr>
        <w:spacing w:after="0" w:line="240" w:lineRule="auto"/>
      </w:pPr>
      <w:r>
        <w:separator/>
      </w:r>
    </w:p>
  </w:endnote>
  <w:endnote w:type="continuationSeparator" w:id="0">
    <w:p w:rsidR="00B47708" w:rsidRDefault="00B4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AE395A" w:rsidP="0034712C">
          <w:pPr>
            <w:pStyle w:val="AltBilgi"/>
            <w:jc w:val="center"/>
          </w:pPr>
          <w:r>
            <w:t>Hazırlayan</w:t>
          </w:r>
        </w:p>
        <w:p w:rsidR="0034712C" w:rsidRDefault="00AE395A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AE395A" w:rsidP="0034712C">
          <w:pPr>
            <w:pStyle w:val="AltBilgi"/>
            <w:jc w:val="center"/>
          </w:pPr>
          <w:r>
            <w:t>Onaylayan</w:t>
          </w:r>
        </w:p>
        <w:p w:rsidR="0034712C" w:rsidRDefault="00AE395A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B47708">
          <w:pPr>
            <w:pStyle w:val="AltBilgi"/>
          </w:pPr>
        </w:p>
      </w:tc>
      <w:tc>
        <w:tcPr>
          <w:tcW w:w="6997" w:type="dxa"/>
        </w:tcPr>
        <w:p w:rsidR="0034712C" w:rsidRDefault="00B47708">
          <w:pPr>
            <w:pStyle w:val="AltBilgi"/>
          </w:pPr>
        </w:p>
        <w:p w:rsidR="0034712C" w:rsidRDefault="00B47708">
          <w:pPr>
            <w:pStyle w:val="AltBilgi"/>
          </w:pPr>
        </w:p>
      </w:tc>
    </w:tr>
  </w:tbl>
  <w:p w:rsidR="0034712C" w:rsidRDefault="00B47708">
    <w:pPr>
      <w:pStyle w:val="AltBilgi"/>
    </w:pPr>
  </w:p>
  <w:p w:rsidR="0034712C" w:rsidRDefault="00AE395A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08" w:rsidRDefault="00B47708">
      <w:pPr>
        <w:spacing w:after="0" w:line="240" w:lineRule="auto"/>
      </w:pPr>
      <w:r>
        <w:separator/>
      </w:r>
    </w:p>
  </w:footnote>
  <w:footnote w:type="continuationSeparator" w:id="0">
    <w:p w:rsidR="00B47708" w:rsidRDefault="00B4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B47708">
    <w:pPr>
      <w:pStyle w:val="stBilgi"/>
    </w:pPr>
  </w:p>
  <w:p w:rsidR="0034712C" w:rsidRDefault="00B47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A"/>
    <w:rsid w:val="00072DE8"/>
    <w:rsid w:val="00382A2E"/>
    <w:rsid w:val="00423705"/>
    <w:rsid w:val="00425B35"/>
    <w:rsid w:val="004E441F"/>
    <w:rsid w:val="00893FD7"/>
    <w:rsid w:val="00AE395A"/>
    <w:rsid w:val="00B47708"/>
    <w:rsid w:val="00CB32A7"/>
    <w:rsid w:val="00E12428"/>
    <w:rsid w:val="00E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F81"/>
  <w15:chartTrackingRefBased/>
  <w15:docId w15:val="{222F8561-6F02-4310-A480-D18B0D9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3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395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E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39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Gürcan Üzrek</cp:lastModifiedBy>
  <cp:revision>2</cp:revision>
  <dcterms:created xsi:type="dcterms:W3CDTF">2023-11-22T12:14:00Z</dcterms:created>
  <dcterms:modified xsi:type="dcterms:W3CDTF">2023-11-22T12:14:00Z</dcterms:modified>
</cp:coreProperties>
</file>